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Ind w:w="-893" w:type="dxa"/>
        <w:tblCellMar>
          <w:left w:w="0" w:type="dxa"/>
          <w:right w:w="0" w:type="dxa"/>
        </w:tblCellMar>
        <w:tblLook w:val="04A0"/>
      </w:tblPr>
      <w:tblGrid>
        <w:gridCol w:w="9356"/>
      </w:tblGrid>
      <w:tr w:rsidR="002E06FF" w:rsidRPr="002E06FF" w:rsidTr="002E06FF">
        <w:trPr>
          <w:jc w:val="center"/>
        </w:trPr>
        <w:tc>
          <w:tcPr>
            <w:tcW w:w="9356" w:type="dxa"/>
            <w:tcMar>
              <w:top w:w="100" w:type="dxa"/>
              <w:left w:w="0" w:type="dxa"/>
              <w:bottom w:w="0" w:type="dxa"/>
              <w:right w:w="0" w:type="dxa"/>
            </w:tcMar>
            <w:vAlign w:val="center"/>
            <w:hideMark/>
          </w:tcPr>
          <w:p w:rsidR="002E06FF" w:rsidRPr="002E06FF" w:rsidRDefault="002E06FF" w:rsidP="002E06FF">
            <w:pPr>
              <w:spacing w:after="0" w:line="299" w:lineRule="atLeast"/>
              <w:jc w:val="center"/>
              <w:outlineLvl w:val="0"/>
              <w:rPr>
                <w:rFonts w:asciiTheme="minorBidi" w:eastAsia="Times New Roman" w:hAnsiTheme="minorBidi"/>
                <w:b/>
                <w:bCs/>
                <w:color w:val="000000"/>
                <w:kern w:val="36"/>
                <w:sz w:val="28"/>
                <w:szCs w:val="28"/>
                <w:u w:val="single"/>
                <w:lang w:eastAsia="fr-FR"/>
              </w:rPr>
            </w:pPr>
            <w:r w:rsidRPr="002E06FF">
              <w:rPr>
                <w:rFonts w:asciiTheme="minorBidi" w:eastAsia="Times New Roman" w:hAnsiTheme="minorBidi"/>
                <w:b/>
                <w:bCs/>
                <w:color w:val="000000"/>
                <w:kern w:val="36"/>
                <w:sz w:val="28"/>
                <w:szCs w:val="28"/>
                <w:u w:val="single"/>
                <w:rtl/>
                <w:lang w:eastAsia="fr-FR"/>
              </w:rPr>
              <w:t>الرأي اليوم</w:t>
            </w:r>
            <w:r w:rsidRPr="002E06FF">
              <w:rPr>
                <w:rFonts w:asciiTheme="minorBidi" w:eastAsia="Times New Roman" w:hAnsiTheme="minorBidi" w:hint="cs"/>
                <w:b/>
                <w:bCs/>
                <w:color w:val="000000"/>
                <w:kern w:val="36"/>
                <w:sz w:val="28"/>
                <w:szCs w:val="28"/>
                <w:u w:val="single"/>
                <w:rtl/>
                <w:lang w:eastAsia="fr-FR"/>
              </w:rPr>
              <w:t xml:space="preserve"> </w:t>
            </w:r>
            <w:r w:rsidRPr="002E06FF">
              <w:rPr>
                <w:rFonts w:asciiTheme="minorBidi" w:eastAsia="Times New Roman" w:hAnsiTheme="minorBidi"/>
                <w:b/>
                <w:bCs/>
                <w:color w:val="000000"/>
                <w:kern w:val="36"/>
                <w:sz w:val="28"/>
                <w:szCs w:val="28"/>
                <w:u w:val="single"/>
                <w:rtl/>
                <w:lang w:eastAsia="fr-FR"/>
              </w:rPr>
              <w:t>السفيه</w:t>
            </w:r>
          </w:p>
        </w:tc>
      </w:tr>
      <w:tr w:rsidR="002E06FF" w:rsidRPr="002E06FF" w:rsidTr="002E06FF">
        <w:trPr>
          <w:jc w:val="center"/>
        </w:trPr>
        <w:tc>
          <w:tcPr>
            <w:tcW w:w="9356" w:type="dxa"/>
            <w:vAlign w:val="center"/>
            <w:hideMark/>
          </w:tcPr>
          <w:p w:rsidR="002E06FF" w:rsidRPr="002E06FF" w:rsidRDefault="002E06FF" w:rsidP="002E06FF">
            <w:pPr>
              <w:spacing w:after="0" w:line="240" w:lineRule="auto"/>
              <w:rPr>
                <w:rFonts w:asciiTheme="minorBidi" w:eastAsia="Times New Roman" w:hAnsiTheme="minorBidi"/>
                <w:b/>
                <w:bCs/>
                <w:color w:val="000000"/>
                <w:sz w:val="28"/>
                <w:szCs w:val="28"/>
                <w:lang w:eastAsia="fr-FR"/>
              </w:rPr>
            </w:pPr>
          </w:p>
        </w:tc>
      </w:tr>
      <w:tr w:rsidR="002E06FF" w:rsidRPr="002E06FF" w:rsidTr="002E06FF">
        <w:trPr>
          <w:jc w:val="center"/>
        </w:trPr>
        <w:tc>
          <w:tcPr>
            <w:tcW w:w="9356" w:type="dxa"/>
            <w:vAlign w:val="center"/>
            <w:hideMark/>
          </w:tcPr>
          <w:p w:rsidR="002E06FF" w:rsidRPr="002E06FF" w:rsidRDefault="002E06FF" w:rsidP="002E06FF">
            <w:pPr>
              <w:spacing w:after="0" w:line="240" w:lineRule="auto"/>
              <w:jc w:val="right"/>
              <w:rPr>
                <w:rFonts w:asciiTheme="minorBidi" w:eastAsia="Times New Roman" w:hAnsiTheme="minorBidi"/>
                <w:b/>
                <w:bCs/>
                <w:color w:val="000000"/>
                <w:sz w:val="28"/>
                <w:szCs w:val="28"/>
                <w:lang w:eastAsia="fr-FR"/>
              </w:rPr>
            </w:pPr>
          </w:p>
        </w:tc>
      </w:tr>
      <w:tr w:rsidR="002E06FF" w:rsidRPr="002E06FF" w:rsidTr="002E06FF">
        <w:trPr>
          <w:jc w:val="center"/>
        </w:trPr>
        <w:tc>
          <w:tcPr>
            <w:tcW w:w="9356" w:type="dxa"/>
            <w:tcMar>
              <w:top w:w="30" w:type="dxa"/>
              <w:left w:w="0" w:type="dxa"/>
              <w:bottom w:w="30" w:type="dxa"/>
              <w:right w:w="0" w:type="dxa"/>
            </w:tcMar>
            <w:vAlign w:val="center"/>
            <w:hideMark/>
          </w:tcPr>
          <w:p w:rsidR="002E06FF" w:rsidRPr="002E06FF" w:rsidRDefault="002E06FF" w:rsidP="002E06FF">
            <w:pPr>
              <w:spacing w:after="0" w:line="240" w:lineRule="auto"/>
              <w:jc w:val="right"/>
              <w:rPr>
                <w:rFonts w:asciiTheme="minorBidi" w:eastAsia="Times New Roman" w:hAnsiTheme="minorBidi"/>
                <w:b/>
                <w:bCs/>
                <w:color w:val="000000"/>
                <w:sz w:val="28"/>
                <w:szCs w:val="28"/>
                <w:lang w:eastAsia="fr-FR"/>
              </w:rPr>
            </w:pPr>
          </w:p>
        </w:tc>
      </w:tr>
      <w:tr w:rsidR="002E06FF" w:rsidRPr="002E06FF" w:rsidTr="002E06FF">
        <w:trPr>
          <w:jc w:val="center"/>
        </w:trPr>
        <w:tc>
          <w:tcPr>
            <w:tcW w:w="9356" w:type="dxa"/>
            <w:tcMar>
              <w:top w:w="100" w:type="dxa"/>
              <w:left w:w="0" w:type="dxa"/>
              <w:bottom w:w="100" w:type="dxa"/>
              <w:right w:w="0" w:type="dxa"/>
            </w:tcMar>
            <w:vAlign w:val="center"/>
            <w:hideMark/>
          </w:tcPr>
          <w:tbl>
            <w:tblPr>
              <w:tblW w:w="0" w:type="auto"/>
              <w:jc w:val="right"/>
              <w:tblCellMar>
                <w:left w:w="0" w:type="dxa"/>
                <w:right w:w="0" w:type="dxa"/>
              </w:tblCellMar>
              <w:tblLook w:val="04A0"/>
            </w:tblPr>
            <w:tblGrid>
              <w:gridCol w:w="9356"/>
            </w:tblGrid>
            <w:tr w:rsidR="002E06FF" w:rsidRPr="002E06FF">
              <w:trPr>
                <w:jc w:val="right"/>
              </w:trPr>
              <w:tc>
                <w:tcPr>
                  <w:tcW w:w="0" w:type="auto"/>
                  <w:tcMar>
                    <w:top w:w="50" w:type="dxa"/>
                    <w:left w:w="0" w:type="dxa"/>
                    <w:bottom w:w="0" w:type="dxa"/>
                    <w:right w:w="0" w:type="dxa"/>
                  </w:tcMar>
                  <w:vAlign w:val="center"/>
                  <w:hideMark/>
                </w:tcPr>
                <w:p w:rsidR="002E06FF" w:rsidRPr="002E06FF" w:rsidRDefault="002E06FF" w:rsidP="002E06FF">
                  <w:pPr>
                    <w:spacing w:after="0" w:line="240" w:lineRule="atLeast"/>
                    <w:jc w:val="right"/>
                    <w:rPr>
                      <w:rFonts w:asciiTheme="minorBidi" w:eastAsia="Times New Roman" w:hAnsiTheme="minorBidi"/>
                      <w:b/>
                      <w:bCs/>
                      <w:sz w:val="28"/>
                      <w:szCs w:val="28"/>
                      <w:lang w:eastAsia="fr-FR"/>
                    </w:rPr>
                  </w:pPr>
                  <w:r w:rsidRPr="002E06FF">
                    <w:rPr>
                      <w:rFonts w:asciiTheme="minorBidi" w:eastAsia="Times New Roman" w:hAnsiTheme="minorBidi"/>
                      <w:b/>
                      <w:bCs/>
                      <w:sz w:val="28"/>
                      <w:szCs w:val="28"/>
                      <w:rtl/>
                      <w:lang w:eastAsia="fr-FR"/>
                    </w:rPr>
                    <w:t>ستهدأ حملة الاتفاقية الأمنية مع ما رافقها من تهديدات</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قبلها هدأت حملة رسالة «داو» المفبركة مع ما رافقها من تهديدات</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وقبلها هدأت حملة «شريط الفتنة» مع ما رافقها من تهديدات</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proofErr w:type="gramStart"/>
                  <w:r w:rsidRPr="002E06FF">
                    <w:rPr>
                      <w:rFonts w:asciiTheme="minorBidi" w:eastAsia="Times New Roman" w:hAnsiTheme="minorBidi"/>
                      <w:b/>
                      <w:bCs/>
                      <w:sz w:val="28"/>
                      <w:szCs w:val="28"/>
                      <w:rtl/>
                      <w:lang w:eastAsia="fr-FR"/>
                    </w:rPr>
                    <w:t>والآن</w:t>
                  </w:r>
                  <w:proofErr w:type="gramEnd"/>
                  <w:r w:rsidRPr="002E06FF">
                    <w:rPr>
                      <w:rFonts w:asciiTheme="minorBidi" w:eastAsia="Times New Roman" w:hAnsiTheme="minorBidi"/>
                      <w:b/>
                      <w:bCs/>
                      <w:sz w:val="28"/>
                      <w:szCs w:val="28"/>
                      <w:rtl/>
                      <w:lang w:eastAsia="fr-FR"/>
                    </w:rPr>
                    <w:t>، وبكل هدوء، نسأل: لماذا كل هذه الحملات «المزيفة»؟ وما هو الهدف منها؟ ومن الرابح ومن الخاسر؟</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عندما أثيرت قضية الاتفاقية الأمنية الخليجية كتبت محملا الحكومة مسؤولية «غيابها» عن هذه الاتفاقية، وانتقدت عدم مبادرتها هي قبل غيرها لشرح ايجابياتها وسلبياتها وطرحت أسئلة كثيرة عن مدى تعارض البنود مع الدستور والقوانين والتشريعات. ويومها سألني كثيرون عن سر توقيت إثارة الموضوع ومصلحة الحكومة في ذلك، قبل أن نكتشف أن الجهة التي أججت القضية و«هندست» توقيتها و«فجرت» أزمتها لم تكن جهة حكومية... ربما كانت جهة ملحقة بالحكومة في ما مضى لكنها نقلت البندقية من كتف إلى أخرى اليوم لأسباب شخصية أولا </w:t>
                  </w:r>
                  <w:proofErr w:type="spellStart"/>
                  <w:r w:rsidRPr="002E06FF">
                    <w:rPr>
                      <w:rFonts w:asciiTheme="minorBidi" w:eastAsia="Times New Roman" w:hAnsiTheme="minorBidi"/>
                      <w:b/>
                      <w:bCs/>
                      <w:sz w:val="28"/>
                      <w:szCs w:val="28"/>
                      <w:rtl/>
                      <w:lang w:eastAsia="fr-FR"/>
                    </w:rPr>
                    <w:t>واخيراً</w:t>
                  </w:r>
                  <w:proofErr w:type="spellEnd"/>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أطراف أخرى بالتنسيق المباشر أو غير المباشر تلقفت هذه «الهدية» فهددت بالويل والثبور وعظائم الأمور و«تحريك الشارع» والعودة إلى التظاهرات والندوات </w:t>
                  </w:r>
                  <w:proofErr w:type="spellStart"/>
                  <w:r w:rsidRPr="002E06FF">
                    <w:rPr>
                      <w:rFonts w:asciiTheme="minorBidi" w:eastAsia="Times New Roman" w:hAnsiTheme="minorBidi"/>
                      <w:b/>
                      <w:bCs/>
                      <w:sz w:val="28"/>
                      <w:szCs w:val="28"/>
                      <w:rtl/>
                      <w:lang w:eastAsia="fr-FR"/>
                    </w:rPr>
                    <w:t>ان</w:t>
                  </w:r>
                  <w:proofErr w:type="spellEnd"/>
                  <w:r w:rsidRPr="002E06FF">
                    <w:rPr>
                      <w:rFonts w:asciiTheme="minorBidi" w:eastAsia="Times New Roman" w:hAnsiTheme="minorBidi"/>
                      <w:b/>
                      <w:bCs/>
                      <w:sz w:val="28"/>
                      <w:szCs w:val="28"/>
                      <w:rtl/>
                      <w:lang w:eastAsia="fr-FR"/>
                    </w:rPr>
                    <w:t xml:space="preserve"> أقرت الاتفاقية الأمنية، وبعض هذه الأطراف كما ذكرنا سابقا كان موافقا على بنود الاتفاقية الأمنية ومؤيداً لتدخل الكويت العسكري في البحرين أسوة بالسعودية وغيرها من دول «الخليجي</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نحن إذا، أمام قضية </w:t>
                  </w:r>
                  <w:proofErr w:type="spellStart"/>
                  <w:r w:rsidRPr="002E06FF">
                    <w:rPr>
                      <w:rFonts w:asciiTheme="minorBidi" w:eastAsia="Times New Roman" w:hAnsiTheme="minorBidi"/>
                      <w:b/>
                      <w:bCs/>
                      <w:sz w:val="28"/>
                      <w:szCs w:val="28"/>
                      <w:rtl/>
                      <w:lang w:eastAsia="fr-FR"/>
                    </w:rPr>
                    <w:t>اثيرت</w:t>
                  </w:r>
                  <w:proofErr w:type="spellEnd"/>
                  <w:r w:rsidRPr="002E06FF">
                    <w:rPr>
                      <w:rFonts w:asciiTheme="minorBidi" w:eastAsia="Times New Roman" w:hAnsiTheme="minorBidi"/>
                      <w:b/>
                      <w:bCs/>
                      <w:sz w:val="28"/>
                      <w:szCs w:val="28"/>
                      <w:rtl/>
                      <w:lang w:eastAsia="fr-FR"/>
                    </w:rPr>
                    <w:t xml:space="preserve"> بطريقة «مشبوهة» كون الاتفاقية الأمنية لها قنواتها الدستورية والتشريعية وتوقيتها المناسب، وكون من أثارها اعتبر نفسه «الشريف» الوحيد، ومن لاقاه في فرقة التصعيد مازال يعتقد نفسه المعلم الذي يوزع شهادات الوطنية على الآخرين، وكون من حركها من وراء الستارة مازال يفرك يديه أملا بأن «تضبط </w:t>
                  </w:r>
                  <w:proofErr w:type="spellStart"/>
                  <w:r w:rsidRPr="002E06FF">
                    <w:rPr>
                      <w:rFonts w:asciiTheme="minorBidi" w:eastAsia="Times New Roman" w:hAnsiTheme="minorBidi"/>
                      <w:b/>
                      <w:bCs/>
                      <w:sz w:val="28"/>
                      <w:szCs w:val="28"/>
                      <w:rtl/>
                      <w:lang w:eastAsia="fr-FR"/>
                    </w:rPr>
                    <w:t>وياه</w:t>
                  </w:r>
                  <w:proofErr w:type="spellEnd"/>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وقبل الاتفاقية الأمنية، أثيرت أيضا قصة الرسالة المفبركة الموقعة من رئيس شركة «داو»، وهي التي صيغ تزويرها أيضا بطريقة سخيفة ومكشوفة وتورط في الترويج لها، للأسف الشديد، أشخاص لهم مكانتهم السياسية والاجتماعية. </w:t>
                  </w:r>
                  <w:proofErr w:type="gramStart"/>
                  <w:r w:rsidRPr="002E06FF">
                    <w:rPr>
                      <w:rFonts w:asciiTheme="minorBidi" w:eastAsia="Times New Roman" w:hAnsiTheme="minorBidi"/>
                      <w:b/>
                      <w:bCs/>
                      <w:sz w:val="28"/>
                      <w:szCs w:val="28"/>
                      <w:rtl/>
                      <w:lang w:eastAsia="fr-FR"/>
                    </w:rPr>
                    <w:t>أيضا</w:t>
                  </w:r>
                  <w:proofErr w:type="gramEnd"/>
                  <w:r w:rsidRPr="002E06FF">
                    <w:rPr>
                      <w:rFonts w:asciiTheme="minorBidi" w:eastAsia="Times New Roman" w:hAnsiTheme="minorBidi"/>
                      <w:b/>
                      <w:bCs/>
                      <w:sz w:val="28"/>
                      <w:szCs w:val="28"/>
                      <w:rtl/>
                      <w:lang w:eastAsia="fr-FR"/>
                    </w:rPr>
                    <w:t xml:space="preserve"> القضية «مشبوهة» في الشكل والتوقيت. كون من كتبها اعتبر نفسه «الذكي» الوحيد، ومن لاقاه في فرقة التصعيد أراد الإيحاء بأنها حقيقية ومن المسلمات، وان واقعا جديداً يجب أن يتشكل لدى الرأي العام للضغط السياسي والتصعيد </w:t>
                  </w:r>
                  <w:proofErr w:type="spellStart"/>
                  <w:r w:rsidRPr="002E06FF">
                    <w:rPr>
                      <w:rFonts w:asciiTheme="minorBidi" w:eastAsia="Times New Roman" w:hAnsiTheme="minorBidi"/>
                      <w:b/>
                      <w:bCs/>
                      <w:sz w:val="28"/>
                      <w:szCs w:val="28"/>
                      <w:rtl/>
                      <w:lang w:eastAsia="fr-FR"/>
                    </w:rPr>
                    <w:t>والتأزيم</w:t>
                  </w:r>
                  <w:proofErr w:type="spellEnd"/>
                  <w:r w:rsidRPr="002E06FF">
                    <w:rPr>
                      <w:rFonts w:asciiTheme="minorBidi" w:eastAsia="Times New Roman" w:hAnsiTheme="minorBidi"/>
                      <w:b/>
                      <w:bCs/>
                      <w:sz w:val="28"/>
                      <w:szCs w:val="28"/>
                      <w:rtl/>
                      <w:lang w:eastAsia="fr-FR"/>
                    </w:rPr>
                    <w:t xml:space="preserve">، وأيضا كون من حركها من وراء الستارة مازال يفرك يديه أملا بأن «تضبط </w:t>
                  </w:r>
                  <w:proofErr w:type="spellStart"/>
                  <w:r w:rsidRPr="002E06FF">
                    <w:rPr>
                      <w:rFonts w:asciiTheme="minorBidi" w:eastAsia="Times New Roman" w:hAnsiTheme="minorBidi"/>
                      <w:b/>
                      <w:bCs/>
                      <w:sz w:val="28"/>
                      <w:szCs w:val="28"/>
                      <w:rtl/>
                      <w:lang w:eastAsia="fr-FR"/>
                    </w:rPr>
                    <w:t>وياه</w:t>
                  </w:r>
                  <w:proofErr w:type="spellEnd"/>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وقبل رسالة </w:t>
                  </w:r>
                  <w:proofErr w:type="spellStart"/>
                  <w:r w:rsidRPr="002E06FF">
                    <w:rPr>
                      <w:rFonts w:asciiTheme="minorBidi" w:eastAsia="Times New Roman" w:hAnsiTheme="minorBidi"/>
                      <w:b/>
                      <w:bCs/>
                      <w:sz w:val="28"/>
                      <w:szCs w:val="28"/>
                      <w:rtl/>
                      <w:lang w:eastAsia="fr-FR"/>
                    </w:rPr>
                    <w:t>الـ</w:t>
                  </w:r>
                  <w:proofErr w:type="spellEnd"/>
                  <w:r w:rsidRPr="002E06FF">
                    <w:rPr>
                      <w:rFonts w:asciiTheme="minorBidi" w:eastAsia="Times New Roman" w:hAnsiTheme="minorBidi"/>
                      <w:b/>
                      <w:bCs/>
                      <w:sz w:val="28"/>
                      <w:szCs w:val="28"/>
                      <w:rtl/>
                      <w:lang w:eastAsia="fr-FR"/>
                    </w:rPr>
                    <w:t xml:space="preserve">«داو» المفبركة «شريط الفتنة» الوهمي. </w:t>
                  </w:r>
                  <w:proofErr w:type="gramStart"/>
                  <w:r w:rsidRPr="002E06FF">
                    <w:rPr>
                      <w:rFonts w:asciiTheme="minorBidi" w:eastAsia="Times New Roman" w:hAnsiTheme="minorBidi"/>
                      <w:b/>
                      <w:bCs/>
                      <w:sz w:val="28"/>
                      <w:szCs w:val="28"/>
                      <w:rtl/>
                      <w:lang w:eastAsia="fr-FR"/>
                    </w:rPr>
                    <w:t>يقال</w:t>
                  </w:r>
                  <w:proofErr w:type="gramEnd"/>
                  <w:r w:rsidRPr="002E06FF">
                    <w:rPr>
                      <w:rFonts w:asciiTheme="minorBidi" w:eastAsia="Times New Roman" w:hAnsiTheme="minorBidi"/>
                      <w:b/>
                      <w:bCs/>
                      <w:sz w:val="28"/>
                      <w:szCs w:val="28"/>
                      <w:rtl/>
                      <w:lang w:eastAsia="fr-FR"/>
                    </w:rPr>
                    <w:t xml:space="preserve"> إن من يفرك يديه من وراء الستارة، ذهب إليهم وأسمعهم </w:t>
                  </w:r>
                  <w:proofErr w:type="spellStart"/>
                  <w:r w:rsidRPr="002E06FF">
                    <w:rPr>
                      <w:rFonts w:asciiTheme="minorBidi" w:eastAsia="Times New Roman" w:hAnsiTheme="minorBidi"/>
                      <w:b/>
                      <w:bCs/>
                      <w:sz w:val="28"/>
                      <w:szCs w:val="28"/>
                      <w:rtl/>
                      <w:lang w:eastAsia="fr-FR"/>
                    </w:rPr>
                    <w:t>همهمات</w:t>
                  </w:r>
                  <w:proofErr w:type="spellEnd"/>
                  <w:r w:rsidRPr="002E06FF">
                    <w:rPr>
                      <w:rFonts w:asciiTheme="minorBidi" w:eastAsia="Times New Roman" w:hAnsiTheme="minorBidi"/>
                      <w:b/>
                      <w:bCs/>
                      <w:sz w:val="28"/>
                      <w:szCs w:val="28"/>
                      <w:rtl/>
                      <w:lang w:eastAsia="fr-FR"/>
                    </w:rPr>
                    <w:t xml:space="preserve"> مقطوعة مربوطة. ترجمها إليهم بأنها </w:t>
                  </w:r>
                  <w:proofErr w:type="gramStart"/>
                  <w:r w:rsidRPr="002E06FF">
                    <w:rPr>
                      <w:rFonts w:asciiTheme="minorBidi" w:eastAsia="Times New Roman" w:hAnsiTheme="minorBidi"/>
                      <w:b/>
                      <w:bCs/>
                      <w:sz w:val="28"/>
                      <w:szCs w:val="28"/>
                      <w:rtl/>
                      <w:lang w:eastAsia="fr-FR"/>
                    </w:rPr>
                    <w:t>مؤامرة</w:t>
                  </w:r>
                  <w:proofErr w:type="gramEnd"/>
                  <w:r w:rsidRPr="002E06FF">
                    <w:rPr>
                      <w:rFonts w:asciiTheme="minorBidi" w:eastAsia="Times New Roman" w:hAnsiTheme="minorBidi"/>
                      <w:b/>
                      <w:bCs/>
                      <w:sz w:val="28"/>
                      <w:szCs w:val="28"/>
                      <w:rtl/>
                      <w:lang w:eastAsia="fr-FR"/>
                    </w:rPr>
                    <w:t xml:space="preserve"> تمس الحكم. </w:t>
                  </w:r>
                  <w:proofErr w:type="gramStart"/>
                  <w:r w:rsidRPr="002E06FF">
                    <w:rPr>
                      <w:rFonts w:asciiTheme="minorBidi" w:eastAsia="Times New Roman" w:hAnsiTheme="minorBidi"/>
                      <w:b/>
                      <w:bCs/>
                      <w:sz w:val="28"/>
                      <w:szCs w:val="28"/>
                      <w:rtl/>
                      <w:lang w:eastAsia="fr-FR"/>
                    </w:rPr>
                    <w:t>انتفض</w:t>
                  </w:r>
                  <w:proofErr w:type="gramEnd"/>
                  <w:r w:rsidRPr="002E06FF">
                    <w:rPr>
                      <w:rFonts w:asciiTheme="minorBidi" w:eastAsia="Times New Roman" w:hAnsiTheme="minorBidi"/>
                      <w:b/>
                      <w:bCs/>
                      <w:sz w:val="28"/>
                      <w:szCs w:val="28"/>
                      <w:rtl/>
                      <w:lang w:eastAsia="fr-FR"/>
                    </w:rPr>
                    <w:t xml:space="preserve"> أحدهم وهتف: «الشارع، الشارع»، فرد آخر بالرفض كون القصة تخص الأسرة فالأفضل لمن أحضر التسجيل أن يذهب </w:t>
                  </w:r>
                  <w:proofErr w:type="spellStart"/>
                  <w:r w:rsidRPr="002E06FF">
                    <w:rPr>
                      <w:rFonts w:asciiTheme="minorBidi" w:eastAsia="Times New Roman" w:hAnsiTheme="minorBidi"/>
                      <w:b/>
                      <w:bCs/>
                      <w:sz w:val="28"/>
                      <w:szCs w:val="28"/>
                      <w:rtl/>
                      <w:lang w:eastAsia="fr-FR"/>
                    </w:rPr>
                    <w:t>به</w:t>
                  </w:r>
                  <w:proofErr w:type="spellEnd"/>
                  <w:r w:rsidRPr="002E06FF">
                    <w:rPr>
                      <w:rFonts w:asciiTheme="minorBidi" w:eastAsia="Times New Roman" w:hAnsiTheme="minorBidi"/>
                      <w:b/>
                      <w:bCs/>
                      <w:sz w:val="28"/>
                      <w:szCs w:val="28"/>
                      <w:rtl/>
                      <w:lang w:eastAsia="fr-FR"/>
                    </w:rPr>
                    <w:t xml:space="preserve"> إلى أعمامه... </w:t>
                  </w:r>
                  <w:proofErr w:type="gramStart"/>
                  <w:r w:rsidRPr="002E06FF">
                    <w:rPr>
                      <w:rFonts w:asciiTheme="minorBidi" w:eastAsia="Times New Roman" w:hAnsiTheme="minorBidi"/>
                      <w:b/>
                      <w:bCs/>
                      <w:sz w:val="28"/>
                      <w:szCs w:val="28"/>
                      <w:rtl/>
                      <w:lang w:eastAsia="fr-FR"/>
                    </w:rPr>
                    <w:t>وبقية</w:t>
                  </w:r>
                  <w:proofErr w:type="gramEnd"/>
                  <w:r w:rsidRPr="002E06FF">
                    <w:rPr>
                      <w:rFonts w:asciiTheme="minorBidi" w:eastAsia="Times New Roman" w:hAnsiTheme="minorBidi"/>
                      <w:b/>
                      <w:bCs/>
                      <w:sz w:val="28"/>
                      <w:szCs w:val="28"/>
                      <w:rtl/>
                      <w:lang w:eastAsia="fr-FR"/>
                    </w:rPr>
                    <w:t xml:space="preserve"> القصة معروف إذ تبين أن الشريط «وهمي» لكن السعي إلى الفتنة «حقيقي»، وتسابق الجميع في التراجع والنفي والادعاء بأن لا علاقة لهم بالموضوع رغم التأجيج الذي مارسوه في مختلف وسائط التواصل الإعلامية والإلكترونية</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ثم ما قصة التهديد بتحريك الشارع كل مرة؟ هل الشارع «خردة» في جيب هذا أو </w:t>
                  </w:r>
                  <w:proofErr w:type="gramStart"/>
                  <w:r w:rsidRPr="002E06FF">
                    <w:rPr>
                      <w:rFonts w:asciiTheme="minorBidi" w:eastAsia="Times New Roman" w:hAnsiTheme="minorBidi"/>
                      <w:b/>
                      <w:bCs/>
                      <w:sz w:val="28"/>
                      <w:szCs w:val="28"/>
                      <w:rtl/>
                      <w:lang w:eastAsia="fr-FR"/>
                    </w:rPr>
                    <w:t>ذاك</w:t>
                  </w:r>
                  <w:proofErr w:type="gramEnd"/>
                  <w:r w:rsidRPr="002E06FF">
                    <w:rPr>
                      <w:rFonts w:asciiTheme="minorBidi" w:eastAsia="Times New Roman" w:hAnsiTheme="minorBidi"/>
                      <w:b/>
                      <w:bCs/>
                      <w:sz w:val="28"/>
                      <w:szCs w:val="28"/>
                      <w:rtl/>
                      <w:lang w:eastAsia="fr-FR"/>
                    </w:rPr>
                    <w:t xml:space="preserve">؟ هل يعتقد هؤلاء أن شبان وشابات الكويت أجراء يتم تحريكهم </w:t>
                  </w:r>
                  <w:proofErr w:type="spellStart"/>
                  <w:r w:rsidRPr="002E06FF">
                    <w:rPr>
                      <w:rFonts w:asciiTheme="minorBidi" w:eastAsia="Times New Roman" w:hAnsiTheme="minorBidi"/>
                      <w:b/>
                      <w:bCs/>
                      <w:sz w:val="28"/>
                      <w:szCs w:val="28"/>
                      <w:rtl/>
                      <w:lang w:eastAsia="fr-FR"/>
                    </w:rPr>
                    <w:t>بالريموت</w:t>
                  </w:r>
                  <w:proofErr w:type="spellEnd"/>
                  <w:r w:rsidRPr="002E06FF">
                    <w:rPr>
                      <w:rFonts w:asciiTheme="minorBidi" w:eastAsia="Times New Roman" w:hAnsiTheme="minorBidi"/>
                      <w:b/>
                      <w:bCs/>
                      <w:sz w:val="28"/>
                      <w:szCs w:val="28"/>
                      <w:rtl/>
                      <w:lang w:eastAsia="fr-FR"/>
                    </w:rPr>
                    <w:t xml:space="preserve"> كنترول؟ ومن أجل أي موضوع؟ في موضوع مزيف ومركب </w:t>
                  </w:r>
                  <w:proofErr w:type="spellStart"/>
                  <w:r w:rsidRPr="002E06FF">
                    <w:rPr>
                      <w:rFonts w:asciiTheme="minorBidi" w:eastAsia="Times New Roman" w:hAnsiTheme="minorBidi"/>
                      <w:b/>
                      <w:bCs/>
                      <w:sz w:val="28"/>
                      <w:szCs w:val="28"/>
                      <w:rtl/>
                      <w:lang w:eastAsia="fr-FR"/>
                    </w:rPr>
                    <w:t>وفتنوي</w:t>
                  </w:r>
                  <w:proofErr w:type="spellEnd"/>
                  <w:r w:rsidRPr="002E06FF">
                    <w:rPr>
                      <w:rFonts w:asciiTheme="minorBidi" w:eastAsia="Times New Roman" w:hAnsiTheme="minorBidi"/>
                      <w:b/>
                      <w:bCs/>
                      <w:sz w:val="28"/>
                      <w:szCs w:val="28"/>
                      <w:rtl/>
                      <w:lang w:eastAsia="fr-FR"/>
                    </w:rPr>
                    <w:t xml:space="preserve"> مثل موضوع «الشريط» طالب بعضهم بالتصعيد في الشارع. وفي موضوع الرسالة خرجت دعوات مماثلة. وفي الاتفاقية الأمنية اتفقوا على الشارع. أليس هناك مؤسسات في الدولة </w:t>
                  </w:r>
                  <w:proofErr w:type="gramStart"/>
                  <w:r w:rsidRPr="002E06FF">
                    <w:rPr>
                      <w:rFonts w:asciiTheme="minorBidi" w:eastAsia="Times New Roman" w:hAnsiTheme="minorBidi"/>
                      <w:b/>
                      <w:bCs/>
                      <w:sz w:val="28"/>
                      <w:szCs w:val="28"/>
                      <w:rtl/>
                      <w:lang w:eastAsia="fr-FR"/>
                    </w:rPr>
                    <w:t>يمكنها</w:t>
                  </w:r>
                  <w:proofErr w:type="gramEnd"/>
                  <w:r w:rsidRPr="002E06FF">
                    <w:rPr>
                      <w:rFonts w:asciiTheme="minorBidi" w:eastAsia="Times New Roman" w:hAnsiTheme="minorBidi"/>
                      <w:b/>
                      <w:bCs/>
                      <w:sz w:val="28"/>
                      <w:szCs w:val="28"/>
                      <w:rtl/>
                      <w:lang w:eastAsia="fr-FR"/>
                    </w:rPr>
                    <w:t xml:space="preserve"> بحث كل هذه المواضيع بما فيها المواضيع الوهمية؟ هل هذا هو الحس الوطني الذي زايدتم فيه على الكرة </w:t>
                  </w:r>
                  <w:proofErr w:type="spellStart"/>
                  <w:r w:rsidRPr="002E06FF">
                    <w:rPr>
                      <w:rFonts w:asciiTheme="minorBidi" w:eastAsia="Times New Roman" w:hAnsiTheme="minorBidi"/>
                      <w:b/>
                      <w:bCs/>
                      <w:sz w:val="28"/>
                      <w:szCs w:val="28"/>
                      <w:rtl/>
                      <w:lang w:eastAsia="fr-FR"/>
                    </w:rPr>
                    <w:t>الارضية</w:t>
                  </w:r>
                  <w:proofErr w:type="spellEnd"/>
                  <w:r w:rsidRPr="002E06FF">
                    <w:rPr>
                      <w:rFonts w:asciiTheme="minorBidi" w:eastAsia="Times New Roman" w:hAnsiTheme="minorBidi"/>
                      <w:b/>
                      <w:bCs/>
                      <w:sz w:val="28"/>
                      <w:szCs w:val="28"/>
                      <w:rtl/>
                      <w:lang w:eastAsia="fr-FR"/>
                    </w:rPr>
                    <w:t xml:space="preserve"> بأسرها؟ هل نهز استقرار البلد من أجل أن «تضبط </w:t>
                  </w:r>
                  <w:proofErr w:type="spellStart"/>
                  <w:r w:rsidRPr="002E06FF">
                    <w:rPr>
                      <w:rFonts w:asciiTheme="minorBidi" w:eastAsia="Times New Roman" w:hAnsiTheme="minorBidi"/>
                      <w:b/>
                      <w:bCs/>
                      <w:sz w:val="28"/>
                      <w:szCs w:val="28"/>
                      <w:rtl/>
                      <w:lang w:eastAsia="fr-FR"/>
                    </w:rPr>
                    <w:t>وياه</w:t>
                  </w:r>
                  <w:proofErr w:type="spellEnd"/>
                  <w:r w:rsidRPr="002E06FF">
                    <w:rPr>
                      <w:rFonts w:asciiTheme="minorBidi" w:eastAsia="Times New Roman" w:hAnsiTheme="minorBidi"/>
                      <w:b/>
                      <w:bCs/>
                      <w:sz w:val="28"/>
                      <w:szCs w:val="28"/>
                      <w:rtl/>
                      <w:lang w:eastAsia="fr-FR"/>
                    </w:rPr>
                    <w:t>» أو «</w:t>
                  </w:r>
                  <w:proofErr w:type="spellStart"/>
                  <w:r w:rsidRPr="002E06FF">
                    <w:rPr>
                      <w:rFonts w:asciiTheme="minorBidi" w:eastAsia="Times New Roman" w:hAnsiTheme="minorBidi"/>
                      <w:b/>
                      <w:bCs/>
                      <w:sz w:val="28"/>
                      <w:szCs w:val="28"/>
                      <w:rtl/>
                      <w:lang w:eastAsia="fr-FR"/>
                    </w:rPr>
                    <w:t>وياكم</w:t>
                  </w:r>
                  <w:proofErr w:type="spellEnd"/>
                  <w:r w:rsidRPr="002E06FF">
                    <w:rPr>
                      <w:rFonts w:asciiTheme="minorBidi" w:eastAsia="Times New Roman" w:hAnsiTheme="minorBidi"/>
                      <w:b/>
                      <w:bCs/>
                      <w:sz w:val="28"/>
                      <w:szCs w:val="28"/>
                      <w:rtl/>
                      <w:lang w:eastAsia="fr-FR"/>
                    </w:rPr>
                    <w:t>»؟ وهل انتهت المشاريع والبرامج الوطنية القادرة على الحشد والاستقطاب واستبدلنا بها شرائط وهمية ورسائل مزورة وحملات مفتعلة؟</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lastRenderedPageBreak/>
                    <w:br/>
                  </w:r>
                  <w:r w:rsidRPr="002E06FF">
                    <w:rPr>
                      <w:rFonts w:asciiTheme="minorBidi" w:eastAsia="Times New Roman" w:hAnsiTheme="minorBidi"/>
                      <w:b/>
                      <w:bCs/>
                      <w:sz w:val="28"/>
                      <w:szCs w:val="28"/>
                      <w:rtl/>
                      <w:lang w:eastAsia="fr-FR"/>
                    </w:rPr>
                    <w:t xml:space="preserve">اليوم لم تعد القصة قصة «ضبطت </w:t>
                  </w:r>
                  <w:proofErr w:type="spellStart"/>
                  <w:r w:rsidRPr="002E06FF">
                    <w:rPr>
                      <w:rFonts w:asciiTheme="minorBidi" w:eastAsia="Times New Roman" w:hAnsiTheme="minorBidi"/>
                      <w:b/>
                      <w:bCs/>
                      <w:sz w:val="28"/>
                      <w:szCs w:val="28"/>
                      <w:rtl/>
                      <w:lang w:eastAsia="fr-FR"/>
                    </w:rPr>
                    <w:t>وياه</w:t>
                  </w:r>
                  <w:proofErr w:type="spellEnd"/>
                  <w:r w:rsidRPr="002E06FF">
                    <w:rPr>
                      <w:rFonts w:asciiTheme="minorBidi" w:eastAsia="Times New Roman" w:hAnsiTheme="minorBidi"/>
                      <w:b/>
                      <w:bCs/>
                      <w:sz w:val="28"/>
                      <w:szCs w:val="28"/>
                      <w:rtl/>
                      <w:lang w:eastAsia="fr-FR"/>
                    </w:rPr>
                    <w:t xml:space="preserve">» أو لم «تضبط». طبعا بعض السفهاء ليسوا «سوبر </w:t>
                  </w:r>
                  <w:proofErr w:type="spellStart"/>
                  <w:r w:rsidRPr="002E06FF">
                    <w:rPr>
                      <w:rFonts w:asciiTheme="minorBidi" w:eastAsia="Times New Roman" w:hAnsiTheme="minorBidi"/>
                      <w:b/>
                      <w:bCs/>
                      <w:sz w:val="28"/>
                      <w:szCs w:val="28"/>
                      <w:rtl/>
                      <w:lang w:eastAsia="fr-FR"/>
                    </w:rPr>
                    <w:t>مان</w:t>
                  </w:r>
                  <w:proofErr w:type="spellEnd"/>
                  <w:r w:rsidRPr="002E06FF">
                    <w:rPr>
                      <w:rFonts w:asciiTheme="minorBidi" w:eastAsia="Times New Roman" w:hAnsiTheme="minorBidi"/>
                      <w:b/>
                      <w:bCs/>
                      <w:sz w:val="28"/>
                      <w:szCs w:val="28"/>
                      <w:rtl/>
                      <w:lang w:eastAsia="fr-FR"/>
                    </w:rPr>
                    <w:t>» يقفون وراء كل شيء، وحتى الذين يتلاقون معه في التوقيت والمصلحة ربما كانوا يحتقرونه في دواخلهم ويعتبرونه «أداة» تماما كما يحاول هو أن يعتبرهم</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الموضوع ليس هنا، والموضوع ليس في القصة المشبوهة أو المفبركة التي ستلي قصص الاتفاقية والرسالة والشريط ... </w:t>
                  </w:r>
                  <w:proofErr w:type="gramStart"/>
                  <w:r w:rsidRPr="002E06FF">
                    <w:rPr>
                      <w:rFonts w:asciiTheme="minorBidi" w:eastAsia="Times New Roman" w:hAnsiTheme="minorBidi"/>
                      <w:b/>
                      <w:bCs/>
                      <w:sz w:val="28"/>
                      <w:szCs w:val="28"/>
                      <w:rtl/>
                      <w:lang w:eastAsia="fr-FR"/>
                    </w:rPr>
                    <w:t>الموضوع</w:t>
                  </w:r>
                  <w:proofErr w:type="gramEnd"/>
                  <w:r w:rsidRPr="002E06FF">
                    <w:rPr>
                      <w:rFonts w:asciiTheme="minorBidi" w:eastAsia="Times New Roman" w:hAnsiTheme="minorBidi"/>
                      <w:b/>
                      <w:bCs/>
                      <w:sz w:val="28"/>
                      <w:szCs w:val="28"/>
                      <w:rtl/>
                      <w:lang w:eastAsia="fr-FR"/>
                    </w:rPr>
                    <w:t xml:space="preserve"> هو إلى متى القيادة السياسية تستمر في الصبر والصمت؟ </w:t>
                  </w:r>
                  <w:proofErr w:type="gramStart"/>
                  <w:r w:rsidRPr="002E06FF">
                    <w:rPr>
                      <w:rFonts w:asciiTheme="minorBidi" w:eastAsia="Times New Roman" w:hAnsiTheme="minorBidi"/>
                      <w:b/>
                      <w:bCs/>
                      <w:sz w:val="28"/>
                      <w:szCs w:val="28"/>
                      <w:rtl/>
                      <w:lang w:eastAsia="fr-FR"/>
                    </w:rPr>
                    <w:t>صحيح</w:t>
                  </w:r>
                  <w:proofErr w:type="gramEnd"/>
                  <w:r w:rsidRPr="002E06FF">
                    <w:rPr>
                      <w:rFonts w:asciiTheme="minorBidi" w:eastAsia="Times New Roman" w:hAnsiTheme="minorBidi"/>
                      <w:b/>
                      <w:bCs/>
                      <w:sz w:val="28"/>
                      <w:szCs w:val="28"/>
                      <w:rtl/>
                      <w:lang w:eastAsia="fr-FR"/>
                    </w:rPr>
                    <w:t xml:space="preserve"> أن القضاء هو مرجع الجميع في مثل هذه القضايا لكن الأثر السلبي لهذه المحاولات السفيهة على الاستقرار كبير. البلد أهم بكثير من أن تنشغل كل سلطاته بالتصدي لمحاولة </w:t>
                  </w:r>
                  <w:proofErr w:type="spellStart"/>
                  <w:r w:rsidRPr="002E06FF">
                    <w:rPr>
                      <w:rFonts w:asciiTheme="minorBidi" w:eastAsia="Times New Roman" w:hAnsiTheme="minorBidi"/>
                      <w:b/>
                      <w:bCs/>
                      <w:sz w:val="28"/>
                      <w:szCs w:val="28"/>
                      <w:rtl/>
                      <w:lang w:eastAsia="fr-FR"/>
                    </w:rPr>
                    <w:t>تأزيم</w:t>
                  </w:r>
                  <w:proofErr w:type="spellEnd"/>
                  <w:r w:rsidRPr="002E06FF">
                    <w:rPr>
                      <w:rFonts w:asciiTheme="minorBidi" w:eastAsia="Times New Roman" w:hAnsiTheme="minorBidi"/>
                      <w:b/>
                      <w:bCs/>
                      <w:sz w:val="28"/>
                      <w:szCs w:val="28"/>
                      <w:rtl/>
                      <w:lang w:eastAsia="fr-FR"/>
                    </w:rPr>
                    <w:t xml:space="preserve"> تلو الأخرى. البلد يستحق أن يهدأ ويعمل بعد كل ما </w:t>
                  </w:r>
                  <w:proofErr w:type="spellStart"/>
                  <w:r w:rsidRPr="002E06FF">
                    <w:rPr>
                      <w:rFonts w:asciiTheme="minorBidi" w:eastAsia="Times New Roman" w:hAnsiTheme="minorBidi"/>
                      <w:b/>
                      <w:bCs/>
                      <w:sz w:val="28"/>
                      <w:szCs w:val="28"/>
                      <w:rtl/>
                      <w:lang w:eastAsia="fr-FR"/>
                    </w:rPr>
                    <w:t>شهدناه</w:t>
                  </w:r>
                  <w:proofErr w:type="spellEnd"/>
                  <w:r w:rsidRPr="002E06FF">
                    <w:rPr>
                      <w:rFonts w:asciiTheme="minorBidi" w:eastAsia="Times New Roman" w:hAnsiTheme="minorBidi"/>
                      <w:b/>
                      <w:bCs/>
                      <w:sz w:val="28"/>
                      <w:szCs w:val="28"/>
                      <w:rtl/>
                      <w:lang w:eastAsia="fr-FR"/>
                    </w:rPr>
                    <w:t xml:space="preserve"> من توتر وتصعيد... </w:t>
                  </w:r>
                  <w:proofErr w:type="gramStart"/>
                  <w:r w:rsidRPr="002E06FF">
                    <w:rPr>
                      <w:rFonts w:asciiTheme="minorBidi" w:eastAsia="Times New Roman" w:hAnsiTheme="minorBidi"/>
                      <w:b/>
                      <w:bCs/>
                      <w:sz w:val="28"/>
                      <w:szCs w:val="28"/>
                      <w:rtl/>
                      <w:lang w:eastAsia="fr-FR"/>
                    </w:rPr>
                    <w:t>اللهم</w:t>
                  </w:r>
                  <w:proofErr w:type="gramEnd"/>
                  <w:r w:rsidRPr="002E06FF">
                    <w:rPr>
                      <w:rFonts w:asciiTheme="minorBidi" w:eastAsia="Times New Roman" w:hAnsiTheme="minorBidi"/>
                      <w:b/>
                      <w:bCs/>
                      <w:sz w:val="28"/>
                      <w:szCs w:val="28"/>
                      <w:rtl/>
                      <w:lang w:eastAsia="fr-FR"/>
                    </w:rPr>
                    <w:t xml:space="preserve"> إلا إذا كان هناك جناح قوي في السلطة يحمي مثل هؤلاء السفهاء لحسابات خاصة غير آبه بالثمن الكبير الذي ستدفعه الكويت</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القيادة السياسية التي استطاعت أن تطفئ النار بين الكثير من الدول الشقيقة والصديقة وتعيد الاستقرار إلى العلاقات المشتركة، قادرة على إطفاء نار فتنة داخلية يحاول بعضهم إشعالها بكل إمكاناته المعروفة. هذا «المايسترو» لا يحتاج ربما من هذه القيادة سوى إلى كلمة واحدة كي تنكسر العصا التي يحملها، أما الجوقة المصاحبة </w:t>
                  </w:r>
                  <w:proofErr w:type="spellStart"/>
                  <w:r w:rsidRPr="002E06FF">
                    <w:rPr>
                      <w:rFonts w:asciiTheme="minorBidi" w:eastAsia="Times New Roman" w:hAnsiTheme="minorBidi"/>
                      <w:b/>
                      <w:bCs/>
                      <w:sz w:val="28"/>
                      <w:szCs w:val="28"/>
                      <w:rtl/>
                      <w:lang w:eastAsia="fr-FR"/>
                    </w:rPr>
                    <w:t>والهتيفة</w:t>
                  </w:r>
                  <w:proofErr w:type="spellEnd"/>
                  <w:r w:rsidRPr="002E06FF">
                    <w:rPr>
                      <w:rFonts w:asciiTheme="minorBidi" w:eastAsia="Times New Roman" w:hAnsiTheme="minorBidi"/>
                      <w:b/>
                      <w:bCs/>
                      <w:sz w:val="28"/>
                      <w:szCs w:val="28"/>
                      <w:rtl/>
                      <w:lang w:eastAsia="fr-FR"/>
                    </w:rPr>
                    <w:t xml:space="preserve"> والكومبارس فهؤلاء سيجدون «مايسترو» آخر، فيما سيعود السياسيون </w:t>
                  </w:r>
                  <w:proofErr w:type="spellStart"/>
                  <w:r w:rsidRPr="002E06FF">
                    <w:rPr>
                      <w:rFonts w:asciiTheme="minorBidi" w:eastAsia="Times New Roman" w:hAnsiTheme="minorBidi"/>
                      <w:b/>
                      <w:bCs/>
                      <w:sz w:val="28"/>
                      <w:szCs w:val="28"/>
                      <w:rtl/>
                      <w:lang w:eastAsia="fr-FR"/>
                    </w:rPr>
                    <w:t>والنشطاء</w:t>
                  </w:r>
                  <w:proofErr w:type="spellEnd"/>
                  <w:r w:rsidRPr="002E06FF">
                    <w:rPr>
                      <w:rFonts w:asciiTheme="minorBidi" w:eastAsia="Times New Roman" w:hAnsiTheme="minorBidi"/>
                      <w:b/>
                      <w:bCs/>
                      <w:sz w:val="28"/>
                      <w:szCs w:val="28"/>
                      <w:rtl/>
                      <w:lang w:eastAsia="fr-FR"/>
                    </w:rPr>
                    <w:t xml:space="preserve"> إلى قضاياهم </w:t>
                  </w:r>
                  <w:proofErr w:type="spellStart"/>
                  <w:r w:rsidRPr="002E06FF">
                    <w:rPr>
                      <w:rFonts w:asciiTheme="minorBidi" w:eastAsia="Times New Roman" w:hAnsiTheme="minorBidi"/>
                      <w:b/>
                      <w:bCs/>
                      <w:sz w:val="28"/>
                      <w:szCs w:val="28"/>
                      <w:rtl/>
                      <w:lang w:eastAsia="fr-FR"/>
                    </w:rPr>
                    <w:t>المطلبية</w:t>
                  </w:r>
                  <w:proofErr w:type="spellEnd"/>
                  <w:r w:rsidRPr="002E06FF">
                    <w:rPr>
                      <w:rFonts w:asciiTheme="minorBidi" w:eastAsia="Times New Roman" w:hAnsiTheme="minorBidi"/>
                      <w:b/>
                      <w:bCs/>
                      <w:sz w:val="28"/>
                      <w:szCs w:val="28"/>
                      <w:rtl/>
                      <w:lang w:eastAsia="fr-FR"/>
                    </w:rPr>
                    <w:t xml:space="preserve"> الوطنية بعد أن يكتشفوا كم أساءت إليهم محاولات السفهاء مصادرة تحركهم أو توظيفه في مشاريعه الخاصة</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proofErr w:type="gramStart"/>
                  <w:r w:rsidRPr="002E06FF">
                    <w:rPr>
                      <w:rFonts w:asciiTheme="minorBidi" w:eastAsia="Times New Roman" w:hAnsiTheme="minorBidi"/>
                      <w:b/>
                      <w:bCs/>
                      <w:sz w:val="28"/>
                      <w:szCs w:val="28"/>
                      <w:rtl/>
                      <w:lang w:eastAsia="fr-FR"/>
                    </w:rPr>
                    <w:t>عود</w:t>
                  </w:r>
                  <w:proofErr w:type="gramEnd"/>
                  <w:r w:rsidRPr="002E06FF">
                    <w:rPr>
                      <w:rFonts w:asciiTheme="minorBidi" w:eastAsia="Times New Roman" w:hAnsiTheme="minorBidi"/>
                      <w:b/>
                      <w:bCs/>
                      <w:sz w:val="28"/>
                      <w:szCs w:val="28"/>
                      <w:rtl/>
                      <w:lang w:eastAsia="fr-FR"/>
                    </w:rPr>
                    <w:t xml:space="preserve"> على الأسئلة الأولى: لماذا كل هذه الحملات «المزيفة»؟ وما هو الهدف منها؟ ومن الرابح ومن الخاسر؟</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rtl/>
                      <w:lang w:eastAsia="fr-FR"/>
                    </w:rPr>
                    <w:t xml:space="preserve">السؤالان </w:t>
                  </w:r>
                  <w:proofErr w:type="spellStart"/>
                  <w:r w:rsidRPr="002E06FF">
                    <w:rPr>
                      <w:rFonts w:asciiTheme="minorBidi" w:eastAsia="Times New Roman" w:hAnsiTheme="minorBidi"/>
                      <w:b/>
                      <w:bCs/>
                      <w:sz w:val="28"/>
                      <w:szCs w:val="28"/>
                      <w:rtl/>
                      <w:lang w:eastAsia="fr-FR"/>
                    </w:rPr>
                    <w:t>الاول</w:t>
                  </w:r>
                  <w:proofErr w:type="spellEnd"/>
                  <w:r w:rsidRPr="002E06FF">
                    <w:rPr>
                      <w:rFonts w:asciiTheme="minorBidi" w:eastAsia="Times New Roman" w:hAnsiTheme="minorBidi"/>
                      <w:b/>
                      <w:bCs/>
                      <w:sz w:val="28"/>
                      <w:szCs w:val="28"/>
                      <w:rtl/>
                      <w:lang w:eastAsia="fr-FR"/>
                    </w:rPr>
                    <w:t xml:space="preserve"> والثاني، </w:t>
                  </w:r>
                  <w:proofErr w:type="spellStart"/>
                  <w:r w:rsidRPr="002E06FF">
                    <w:rPr>
                      <w:rFonts w:asciiTheme="minorBidi" w:eastAsia="Times New Roman" w:hAnsiTheme="minorBidi"/>
                      <w:b/>
                      <w:bCs/>
                      <w:sz w:val="28"/>
                      <w:szCs w:val="28"/>
                      <w:rtl/>
                      <w:lang w:eastAsia="fr-FR"/>
                    </w:rPr>
                    <w:t>اجاباتهما</w:t>
                  </w:r>
                  <w:proofErr w:type="spellEnd"/>
                  <w:r w:rsidRPr="002E06FF">
                    <w:rPr>
                      <w:rFonts w:asciiTheme="minorBidi" w:eastAsia="Times New Roman" w:hAnsiTheme="minorBidi"/>
                      <w:b/>
                      <w:bCs/>
                      <w:sz w:val="28"/>
                      <w:szCs w:val="28"/>
                      <w:rtl/>
                      <w:lang w:eastAsia="fr-FR"/>
                    </w:rPr>
                    <w:t xml:space="preserve"> معروفة لدى جميع الكويتيين</w:t>
                  </w:r>
                  <w:r w:rsidRPr="002E06FF">
                    <w:rPr>
                      <w:rFonts w:asciiTheme="minorBidi" w:eastAsia="Times New Roman" w:hAnsiTheme="minorBidi"/>
                      <w:b/>
                      <w:bCs/>
                      <w:sz w:val="28"/>
                      <w:szCs w:val="28"/>
                      <w:lang w:eastAsia="fr-FR"/>
                    </w:rPr>
                    <w:t>.</w:t>
                  </w:r>
                  <w:r w:rsidRPr="002E06FF">
                    <w:rPr>
                      <w:rFonts w:asciiTheme="minorBidi" w:eastAsia="Times New Roman" w:hAnsiTheme="minorBidi"/>
                      <w:b/>
                      <w:bCs/>
                      <w:sz w:val="28"/>
                      <w:szCs w:val="28"/>
                      <w:lang w:eastAsia="fr-FR"/>
                    </w:rPr>
                    <w:br/>
                  </w:r>
                  <w:r w:rsidRPr="002E06FF">
                    <w:rPr>
                      <w:rFonts w:asciiTheme="minorBidi" w:eastAsia="Times New Roman" w:hAnsiTheme="minorBidi"/>
                      <w:b/>
                      <w:bCs/>
                      <w:sz w:val="28"/>
                      <w:szCs w:val="28"/>
                      <w:lang w:eastAsia="fr-FR"/>
                    </w:rPr>
                    <w:br/>
                  </w:r>
                  <w:proofErr w:type="gramStart"/>
                  <w:r w:rsidRPr="002E06FF">
                    <w:rPr>
                      <w:rFonts w:asciiTheme="minorBidi" w:eastAsia="Times New Roman" w:hAnsiTheme="minorBidi"/>
                      <w:b/>
                      <w:bCs/>
                      <w:sz w:val="28"/>
                      <w:szCs w:val="28"/>
                      <w:rtl/>
                      <w:lang w:eastAsia="fr-FR"/>
                    </w:rPr>
                    <w:t>السؤال</w:t>
                  </w:r>
                  <w:proofErr w:type="gramEnd"/>
                  <w:r w:rsidRPr="002E06FF">
                    <w:rPr>
                      <w:rFonts w:asciiTheme="minorBidi" w:eastAsia="Times New Roman" w:hAnsiTheme="minorBidi"/>
                      <w:b/>
                      <w:bCs/>
                      <w:sz w:val="28"/>
                      <w:szCs w:val="28"/>
                      <w:rtl/>
                      <w:lang w:eastAsia="fr-FR"/>
                    </w:rPr>
                    <w:t xml:space="preserve"> الأخير. </w:t>
                  </w:r>
                  <w:proofErr w:type="gramStart"/>
                  <w:r w:rsidRPr="002E06FF">
                    <w:rPr>
                      <w:rFonts w:asciiTheme="minorBidi" w:eastAsia="Times New Roman" w:hAnsiTheme="minorBidi"/>
                      <w:b/>
                      <w:bCs/>
                      <w:sz w:val="28"/>
                      <w:szCs w:val="28"/>
                      <w:rtl/>
                      <w:lang w:eastAsia="fr-FR"/>
                    </w:rPr>
                    <w:t>الرابح</w:t>
                  </w:r>
                  <w:proofErr w:type="gramEnd"/>
                  <w:r w:rsidRPr="002E06FF">
                    <w:rPr>
                      <w:rFonts w:asciiTheme="minorBidi" w:eastAsia="Times New Roman" w:hAnsiTheme="minorBidi"/>
                      <w:b/>
                      <w:bCs/>
                      <w:sz w:val="28"/>
                      <w:szCs w:val="28"/>
                      <w:rtl/>
                      <w:lang w:eastAsia="fr-FR"/>
                    </w:rPr>
                    <w:t xml:space="preserve">: لا أحد. </w:t>
                  </w:r>
                  <w:proofErr w:type="gramStart"/>
                  <w:r w:rsidRPr="002E06FF">
                    <w:rPr>
                      <w:rFonts w:asciiTheme="minorBidi" w:eastAsia="Times New Roman" w:hAnsiTheme="minorBidi"/>
                      <w:b/>
                      <w:bCs/>
                      <w:sz w:val="28"/>
                      <w:szCs w:val="28"/>
                      <w:rtl/>
                      <w:lang w:eastAsia="fr-FR"/>
                    </w:rPr>
                    <w:t>الخاسر</w:t>
                  </w:r>
                  <w:proofErr w:type="gramEnd"/>
                  <w:r w:rsidRPr="002E06FF">
                    <w:rPr>
                      <w:rFonts w:asciiTheme="minorBidi" w:eastAsia="Times New Roman" w:hAnsiTheme="minorBidi"/>
                      <w:b/>
                      <w:bCs/>
                      <w:sz w:val="28"/>
                      <w:szCs w:val="28"/>
                      <w:rtl/>
                      <w:lang w:eastAsia="fr-FR"/>
                    </w:rPr>
                    <w:t>: الكويت</w:t>
                  </w:r>
                  <w:r w:rsidRPr="002E06FF">
                    <w:rPr>
                      <w:rFonts w:asciiTheme="minorBidi" w:eastAsia="Times New Roman" w:hAnsiTheme="minorBidi"/>
                      <w:b/>
                      <w:bCs/>
                      <w:sz w:val="28"/>
                      <w:szCs w:val="28"/>
                      <w:lang w:eastAsia="fr-FR"/>
                    </w:rPr>
                    <w:t>.</w:t>
                  </w:r>
                </w:p>
              </w:tc>
            </w:tr>
          </w:tbl>
          <w:p w:rsidR="002E06FF" w:rsidRPr="002E06FF" w:rsidRDefault="002E06FF" w:rsidP="002E06FF">
            <w:pPr>
              <w:spacing w:after="0" w:line="240" w:lineRule="auto"/>
              <w:jc w:val="right"/>
              <w:rPr>
                <w:rFonts w:asciiTheme="minorBidi" w:eastAsia="Times New Roman" w:hAnsiTheme="minorBidi"/>
                <w:b/>
                <w:bCs/>
                <w:color w:val="000000"/>
                <w:sz w:val="28"/>
                <w:szCs w:val="28"/>
                <w:lang w:eastAsia="fr-FR"/>
              </w:rPr>
            </w:pPr>
          </w:p>
        </w:tc>
      </w:tr>
    </w:tbl>
    <w:p w:rsidR="008A4A84" w:rsidRDefault="008A4A84"/>
    <w:sectPr w:rsidR="008A4A84" w:rsidSect="002E06FF">
      <w:pgSz w:w="11906" w:h="16838"/>
      <w:pgMar w:top="142"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E06FF"/>
    <w:rsid w:val="002E06FF"/>
    <w:rsid w:val="008A4A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84"/>
  </w:style>
  <w:style w:type="paragraph" w:styleId="Titre1">
    <w:name w:val="heading 1"/>
    <w:basedOn w:val="Normal"/>
    <w:link w:val="Titre1Car"/>
    <w:uiPriority w:val="9"/>
    <w:qFormat/>
    <w:rsid w:val="002E0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06F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E06FF"/>
    <w:rPr>
      <w:color w:val="0000FF"/>
      <w:u w:val="single"/>
    </w:rPr>
  </w:style>
  <w:style w:type="character" w:customStyle="1" w:styleId="apple-converted-space">
    <w:name w:val="apple-converted-space"/>
    <w:basedOn w:val="Policepardfaut"/>
    <w:rsid w:val="002E06FF"/>
  </w:style>
  <w:style w:type="character" w:customStyle="1" w:styleId="gsep">
    <w:name w:val="gsep"/>
    <w:basedOn w:val="Policepardfaut"/>
    <w:rsid w:val="002E06FF"/>
  </w:style>
  <w:style w:type="character" w:customStyle="1" w:styleId="articledate">
    <w:name w:val="articledate"/>
    <w:basedOn w:val="Policepardfaut"/>
    <w:rsid w:val="002E06FF"/>
  </w:style>
  <w:style w:type="character" w:customStyle="1" w:styleId="socialsharecaption">
    <w:name w:val="socialsharecaption"/>
    <w:basedOn w:val="Policepardfaut"/>
    <w:rsid w:val="002E06FF"/>
  </w:style>
  <w:style w:type="paragraph" w:styleId="Textedebulles">
    <w:name w:val="Balloon Text"/>
    <w:basedOn w:val="Normal"/>
    <w:link w:val="TextedebullesCar"/>
    <w:uiPriority w:val="99"/>
    <w:semiHidden/>
    <w:unhideWhenUsed/>
    <w:rsid w:val="002E06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3857</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2014-06-11T10:03:00Z</dcterms:created>
  <dcterms:modified xsi:type="dcterms:W3CDTF">2014-06-11T10:05:00Z</dcterms:modified>
</cp:coreProperties>
</file>